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15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общеобразовательное бюджетное учреждение </w:t>
      </w:r>
    </w:p>
    <w:p w:rsidR="00C07B51" w:rsidRPr="00A53E7E" w:rsidRDefault="0043270E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EB5015">
        <w:rPr>
          <w:rFonts w:ascii="Times New Roman" w:hAnsi="Times New Roman" w:cs="Times New Roman"/>
          <w:b/>
          <w:bCs/>
          <w:sz w:val="24"/>
          <w:szCs w:val="24"/>
        </w:rPr>
        <w:t>Державинская</w:t>
      </w:r>
      <w:proofErr w:type="gramEnd"/>
      <w:r w:rsidR="00EB5015">
        <w:rPr>
          <w:rFonts w:ascii="Times New Roman" w:hAnsi="Times New Roman" w:cs="Times New Roman"/>
          <w:b/>
          <w:bCs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bCs/>
          <w:sz w:val="24"/>
          <w:szCs w:val="24"/>
        </w:rPr>
        <w:t>» Бузулук</w:t>
      </w:r>
      <w:r w:rsidR="00C07B51" w:rsidRPr="00A53E7E">
        <w:rPr>
          <w:rFonts w:ascii="Times New Roman" w:hAnsi="Times New Roman" w:cs="Times New Roman"/>
          <w:b/>
          <w:bCs/>
          <w:sz w:val="24"/>
          <w:szCs w:val="24"/>
        </w:rPr>
        <w:t>ского района Оренбургской области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53E7E">
        <w:rPr>
          <w:rFonts w:ascii="Times New Roman" w:hAnsi="Times New Roman" w:cs="Times New Roman"/>
          <w:b/>
          <w:bCs/>
          <w:sz w:val="36"/>
          <w:szCs w:val="36"/>
        </w:rPr>
        <w:t>ПАМЯТКА</w:t>
      </w:r>
    </w:p>
    <w:p w:rsidR="00EB5015" w:rsidRDefault="00C07B51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3E7E">
        <w:rPr>
          <w:rFonts w:ascii="Times New Roman" w:hAnsi="Times New Roman" w:cs="Times New Roman"/>
          <w:b/>
          <w:sz w:val="24"/>
          <w:szCs w:val="24"/>
        </w:rPr>
        <w:t xml:space="preserve">сотрудникам </w:t>
      </w:r>
      <w:r w:rsidR="0043270E">
        <w:rPr>
          <w:rFonts w:ascii="Times New Roman" w:hAnsi="Times New Roman" w:cs="Times New Roman"/>
          <w:b/>
          <w:sz w:val="24"/>
          <w:szCs w:val="24"/>
        </w:rPr>
        <w:t>МОБУ</w:t>
      </w:r>
      <w:r w:rsidR="00EB50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270E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Start"/>
      <w:r w:rsidR="00EB5015">
        <w:rPr>
          <w:rFonts w:ascii="Times New Roman" w:hAnsi="Times New Roman" w:cs="Times New Roman"/>
          <w:b/>
          <w:bCs/>
          <w:sz w:val="24"/>
          <w:szCs w:val="24"/>
        </w:rPr>
        <w:t>Державинская</w:t>
      </w:r>
      <w:proofErr w:type="gramEnd"/>
      <w:r w:rsidR="00EB5015">
        <w:rPr>
          <w:rFonts w:ascii="Times New Roman" w:hAnsi="Times New Roman" w:cs="Times New Roman"/>
          <w:b/>
          <w:bCs/>
          <w:sz w:val="24"/>
          <w:szCs w:val="24"/>
        </w:rPr>
        <w:t xml:space="preserve"> С</w:t>
      </w:r>
      <w:r w:rsidR="0043270E">
        <w:rPr>
          <w:rFonts w:ascii="Times New Roman" w:hAnsi="Times New Roman" w:cs="Times New Roman"/>
          <w:b/>
          <w:bCs/>
          <w:sz w:val="24"/>
          <w:szCs w:val="24"/>
        </w:rPr>
        <w:t xml:space="preserve">ОШ» </w:t>
      </w:r>
    </w:p>
    <w:p w:rsidR="0043270E" w:rsidRPr="00A53E7E" w:rsidRDefault="0043270E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Бузулук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ского района Оренбургской области</w:t>
      </w:r>
    </w:p>
    <w:p w:rsidR="0043270E" w:rsidRPr="00A53E7E" w:rsidRDefault="0043270E" w:rsidP="004327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 ПРОТИВОДЕЙСТВИЮ КОРРУПЦИИ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             Данная памятка разработана </w:t>
      </w:r>
      <w:r w:rsidR="00A53E7E" w:rsidRPr="00A53E7E">
        <w:rPr>
          <w:rFonts w:ascii="Times New Roman" w:hAnsi="Times New Roman" w:cs="Times New Roman"/>
          <w:sz w:val="24"/>
          <w:szCs w:val="24"/>
        </w:rPr>
        <w:t>Комиссией по про</w:t>
      </w:r>
      <w:r w:rsidR="0043270E">
        <w:rPr>
          <w:rFonts w:ascii="Times New Roman" w:hAnsi="Times New Roman" w:cs="Times New Roman"/>
          <w:sz w:val="24"/>
          <w:szCs w:val="24"/>
        </w:rPr>
        <w:t>тиводействию коррупции  ОУ</w:t>
      </w:r>
      <w:r w:rsidR="00A53E7E" w:rsidRPr="00A53E7E">
        <w:rPr>
          <w:rFonts w:ascii="Times New Roman" w:hAnsi="Times New Roman" w:cs="Times New Roman"/>
          <w:sz w:val="24"/>
          <w:szCs w:val="24"/>
        </w:rPr>
        <w:t xml:space="preserve"> </w:t>
      </w:r>
      <w:r w:rsidRPr="00A53E7E">
        <w:rPr>
          <w:rFonts w:ascii="Times New Roman" w:hAnsi="Times New Roman" w:cs="Times New Roman"/>
          <w:sz w:val="24"/>
          <w:szCs w:val="24"/>
        </w:rPr>
        <w:t xml:space="preserve">в целях недопущения фактов коррупционных правонарушений, а также профилактики провокаций коррупционного характера в </w:t>
      </w:r>
      <w:r w:rsidR="0043270E">
        <w:rPr>
          <w:rFonts w:ascii="Times New Roman" w:hAnsi="Times New Roman" w:cs="Times New Roman"/>
          <w:sz w:val="24"/>
          <w:szCs w:val="24"/>
        </w:rPr>
        <w:t xml:space="preserve">ОУ </w:t>
      </w:r>
      <w:r w:rsidRPr="00A53E7E">
        <w:rPr>
          <w:rFonts w:ascii="Times New Roman" w:hAnsi="Times New Roman" w:cs="Times New Roman"/>
          <w:sz w:val="24"/>
          <w:szCs w:val="24"/>
        </w:rPr>
        <w:t xml:space="preserve">при осуществлении </w:t>
      </w:r>
      <w:r w:rsidR="00A53E7E" w:rsidRPr="00A53E7E">
        <w:rPr>
          <w:rFonts w:ascii="Times New Roman" w:hAnsi="Times New Roman" w:cs="Times New Roman"/>
          <w:sz w:val="24"/>
          <w:szCs w:val="24"/>
        </w:rPr>
        <w:t>сотрудниками должностных функций.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КОРРУПЦИЯ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Под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коррупцией </w:t>
      </w:r>
      <w:r w:rsidRPr="00A53E7E">
        <w:rPr>
          <w:rFonts w:ascii="Times New Roman" w:hAnsi="Times New Roman" w:cs="Times New Roman"/>
          <w:sz w:val="24"/>
          <w:szCs w:val="24"/>
        </w:rPr>
        <w:t>(от лат. </w:t>
      </w:r>
      <w:proofErr w:type="spellStart"/>
      <w:r w:rsidRPr="00A53E7E">
        <w:rPr>
          <w:rFonts w:ascii="Times New Roman" w:hAnsi="Times New Roman" w:cs="Times New Roman"/>
          <w:sz w:val="24"/>
          <w:szCs w:val="24"/>
          <w:lang w:val="en-US"/>
        </w:rPr>
        <w:t>coiruptio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 - разламывать, портить, повреждать) как социально-правовым явлением обычно понимается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подкупаемость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и продажность государственных чиновников, должностных лиц, а также общественных и политических деятелей вообще. 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(Словарь иностранных слов. М., 1954. С. 369).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Официальное толкование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коррупции </w:t>
      </w:r>
      <w:r w:rsidRPr="00A53E7E">
        <w:rPr>
          <w:rFonts w:ascii="Times New Roman" w:hAnsi="Times New Roman" w:cs="Times New Roman"/>
          <w:sz w:val="24"/>
          <w:szCs w:val="24"/>
        </w:rPr>
        <w:t>согласно Федеральному закону от 25.12.2008 № 273-ФЗ  «О противодействии  коррупции» (далее - Закон  о противодействии коррупции) следующее.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Коррупция: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а) 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</w:t>
      </w:r>
      <w:proofErr w:type="gramStart"/>
      <w:r w:rsidRPr="00A53E7E">
        <w:rPr>
          <w:rFonts w:ascii="Times New Roman" w:hAnsi="Times New Roman" w:cs="Times New Roman"/>
          <w:sz w:val="24"/>
          <w:szCs w:val="24"/>
        </w:rPr>
        <w:t>вопреки</w:t>
      </w:r>
      <w:proofErr w:type="gramEnd"/>
      <w:r w:rsidRPr="00A53E7E">
        <w:rPr>
          <w:rFonts w:ascii="Times New Roman" w:hAnsi="Times New Roman" w:cs="Times New Roman"/>
          <w:sz w:val="24"/>
          <w:szCs w:val="24"/>
        </w:rPr>
        <w:t xml:space="preserve">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для </w:t>
      </w:r>
      <w:r w:rsidRPr="00A53E7E">
        <w:rPr>
          <w:rFonts w:ascii="Times New Roman" w:hAnsi="Times New Roman" w:cs="Times New Roman"/>
          <w:sz w:val="24"/>
          <w:szCs w:val="24"/>
        </w:rPr>
        <w:t>себя или для третьих лиц либо незаконное предоставление такой выгоды указанному лицу другими физическими лицами;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 совершение деяний, указанных в подпункте «а» настоящего пункта, от имени или в интересах юридического лица,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1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Противодействие коррупции: </w:t>
      </w:r>
      <w:r w:rsidRPr="00A53E7E">
        <w:rPr>
          <w:rFonts w:ascii="Times New Roman" w:hAnsi="Times New Roman" w:cs="Times New Roman"/>
          <w:sz w:val="24"/>
          <w:szCs w:val="24"/>
        </w:rPr>
        <w:t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в) по минимизации и (или) ликвидации последствий коррупционных правонарушений,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(часть 2 статьи 1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ВИДЫ КОРРУПЦИОННЫХ ПРАВОНАРУШЕНИЙ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Гражданско-правовые деликты (правонарушения, влекущие за собой обязанность возмещения причиненного ущерба) </w:t>
      </w:r>
      <w:r w:rsidRPr="00A53E7E">
        <w:rPr>
          <w:rFonts w:ascii="Times New Roman" w:hAnsi="Times New Roman" w:cs="Times New Roman"/>
          <w:sz w:val="24"/>
          <w:szCs w:val="24"/>
        </w:rPr>
        <w:t>- запрещение дарения статья 575 Гражданского Кодекса Российской Федерации (принятие в дар и дарение подарков, за исключением обычных подарков, лицам, замещающим государственные должности Российской Федерации, государственные должности субъектов Российской Федерации, муниципальные должности, государственным служащим, муниципальным служащим, служащим Банка России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связи с их должностным положением или с исполнением последними служебных обязанностей, </w:t>
      </w:r>
      <w:r w:rsidRPr="00A53E7E">
        <w:rPr>
          <w:rFonts w:ascii="Times New Roman" w:hAnsi="Times New Roman" w:cs="Times New Roman"/>
          <w:sz w:val="24"/>
          <w:szCs w:val="24"/>
        </w:rPr>
        <w:t>при условии, что стоимость любого подарка во всех случаях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превышает </w:t>
      </w:r>
      <w:r w:rsidRPr="00A53E7E">
        <w:rPr>
          <w:rFonts w:ascii="Times New Roman" w:hAnsi="Times New Roman" w:cs="Times New Roman"/>
          <w:sz w:val="24"/>
          <w:szCs w:val="24"/>
        </w:rPr>
        <w:t>три тысячи рублей).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Дисциплинарные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(нарушения отдельных ограничений и запретов по службе - статьи 16,17 Федерального закона от 27.07.2004 № 79-ФЗ «О государственной гражданской службе» (далее - Закон о государственной гражданской службе); обязанность государственных и муниципальных служащих представлять сведения о доходах, об имуществе и обязательствах имущественного характера - статья 8 Закона о противодействии коррупции и обязанность государственных и муниципальных служащих уведомлять об обращениях в целях склонения к совершению коррупционных правонарушений - статья 9 Закона о противодействии коррупции).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Административные правонарушения </w:t>
      </w:r>
      <w:r w:rsidRPr="00A53E7E">
        <w:rPr>
          <w:rFonts w:ascii="Times New Roman" w:hAnsi="Times New Roman" w:cs="Times New Roman"/>
          <w:sz w:val="24"/>
          <w:szCs w:val="24"/>
        </w:rPr>
        <w:t>(Мелкое хищение - статья 7.27 Кодекса Российской Федерации об административных правонарушениях (далее -КоАП) (в случае совершения соответствующего действия путем присвоения или растраты); Нецелевое расходование бюджетных средств -статья 15.14 КоАП; Незаконное вознаграждение от имени юридического лица -статья 19.28 КоАП; Незаконное привлечение к трудовой деятельности государственного служащего (бывшего государственного служащего) статья 19.29 КоАП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Преступления: </w:t>
      </w:r>
      <w:r w:rsidRPr="00A53E7E">
        <w:rPr>
          <w:rFonts w:ascii="Times New Roman" w:hAnsi="Times New Roman" w:cs="Times New Roman"/>
          <w:sz w:val="24"/>
          <w:szCs w:val="24"/>
        </w:rPr>
        <w:t>(злоупотребление должностными полномочиями - статья 285 Уголовного кодекса Российской Федерации (далее - УК РФ); незаконное участие в предпринимательской деятельности - статья 289 УК РФ (является типичным коррупционным преступлением должностных лиц. Состав данного преступления имеет место в том случае, если незаконное участие в предпринимательской деятельности было непосредственно связано с предоставлением этой организации льгот (например, налоговых, экспортных), преимуществ (например, в участии в аукционе) или иного покровительства); получение взятки - статья 290 УК РФ; дача взятки - статья 291 УК РФ); служебный подлог - статья 292 УК РФ; провокация взятки либо коммерческого подкупа - статья 304 УК РФ; подкуп свидетеля, потерпевшего, эксперта или переводчика - часть 1 статьи 309 УК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В некоторых случаях (когда это связано с присутствием корыстной или иной личной заинтересованности): нецелевое расходование бюджетных средств -статья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1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РФ; нецелевое расходование государственных внебюджетных фондов - статья 285</w:t>
      </w:r>
      <w:r w:rsidRPr="00A53E7E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2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 УК РФ); превышение должностных полномочий - статья 286 УК РФ и др.).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ТАКОЕ ВЗЯТКА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Согласно определению, сформулированному в словаре С.И.Ожегова,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это - деньги или материальные ценности, даваемые должностному лицу как подкуп, как оплата караемых законом действий. В настоящее время, сюда следует добавить и выгоды имущественного характера в пользу взяткодателя или представляемых им лиц.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Уголовный кодекс Российской Федерации (далее - УК РФ) предусматривает два вида преступлений, связанных со взяткой: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получение взятки (статья 290 УК РФ);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и дача взятки (статья 291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Это две стороны одной преступной медали: если речь идет о взятке, это значит, что есть тот, кто получает взятку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(взяткополучатель) </w:t>
      </w:r>
      <w:r w:rsidRPr="00A53E7E">
        <w:rPr>
          <w:rFonts w:ascii="Times New Roman" w:hAnsi="Times New Roman" w:cs="Times New Roman"/>
          <w:sz w:val="24"/>
          <w:szCs w:val="24"/>
        </w:rPr>
        <w:t>и тот, кто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ее </w:t>
      </w:r>
      <w:r w:rsidRPr="00A53E7E">
        <w:rPr>
          <w:rFonts w:ascii="Times New Roman" w:hAnsi="Times New Roman" w:cs="Times New Roman"/>
          <w:sz w:val="24"/>
          <w:szCs w:val="24"/>
        </w:rPr>
        <w:t>дает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(взяткодатель).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 </w:t>
      </w:r>
      <w:r w:rsidRPr="00A53E7E">
        <w:rPr>
          <w:rFonts w:ascii="Times New Roman" w:hAnsi="Times New Roman" w:cs="Times New Roman"/>
          <w:sz w:val="24"/>
          <w:szCs w:val="24"/>
        </w:rPr>
        <w:t>-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 </w:t>
      </w:r>
      <w:r w:rsidRPr="00A53E7E">
        <w:rPr>
          <w:rFonts w:ascii="Times New Roman" w:hAnsi="Times New Roman" w:cs="Times New Roman"/>
          <w:sz w:val="24"/>
          <w:szCs w:val="24"/>
        </w:rPr>
        <w:t>- преступление, направленное на 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за </w:t>
      </w:r>
      <w:r w:rsidRPr="00A53E7E">
        <w:rPr>
          <w:rFonts w:ascii="Times New Roman" w:hAnsi="Times New Roman" w:cs="Times New Roman"/>
          <w:sz w:val="24"/>
          <w:szCs w:val="24"/>
        </w:rPr>
        <w:t>общее покровительство или попустительство по службе. Взятки можно условно разделить на явные и завуалированные.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явная </w:t>
      </w:r>
      <w:r w:rsidRPr="00A53E7E">
        <w:rPr>
          <w:rFonts w:ascii="Times New Roman" w:hAnsi="Times New Roman" w:cs="Times New Roman"/>
          <w:sz w:val="24"/>
          <w:szCs w:val="24"/>
        </w:rPr>
        <w:t>- взятка, при вручении предмета которой должностному лицу взяткодателем, оговариваются те деяния, которые от него требуется выполнить немедленно или в будущем.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 завуалированная </w:t>
      </w:r>
      <w:r w:rsidRPr="00A53E7E">
        <w:rPr>
          <w:rFonts w:ascii="Times New Roman" w:hAnsi="Times New Roman" w:cs="Times New Roman"/>
          <w:sz w:val="24"/>
          <w:szCs w:val="24"/>
        </w:rPr>
        <w:t>- ситуация, при которой и взяткодатель и взяткополучатель маскируют совместную преступную деятельность под правомерные акты поведения. При этом прямые требования (просьбы) взяткодателем могут не выдвигаться. Например, за общее покровительство по службе.</w:t>
      </w:r>
    </w:p>
    <w:p w:rsidR="00C07B51" w:rsidRPr="00A53E7E" w:rsidRDefault="00C07B51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ВЗЯТКОЙ МОГУТ БЫТЬ: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Предметы </w:t>
      </w:r>
      <w:r w:rsidRPr="00A53E7E">
        <w:rPr>
          <w:rFonts w:ascii="Times New Roman" w:hAnsi="Times New Roman" w:cs="Times New Roman"/>
          <w:sz w:val="24"/>
          <w:szCs w:val="24"/>
        </w:rPr>
        <w:t>- деньги, в том числе валюта, банковские чеки и ценные бумаги, изделия из драгоценных металлов и камней, автомашины, продукты питания, видеотехника, бытовые приборы и другие товары, квартиры, дачи, загородные дома, гаражи, земельные участки и другая недвижимость.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Как следует из норм ст. 290 УК РФ любой подарок независимо от стоимости подаренной вещи, (в том числе и стоимостью менее 3000 руб.) будет признан взяткой, если в связи с его вручением государственному (муниципальному) служащему необходимо выполнить определенное действие с использованием служебного положения,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Услуги и выгоды </w:t>
      </w:r>
      <w:r w:rsidRPr="00A53E7E">
        <w:rPr>
          <w:rFonts w:ascii="Times New Roman" w:hAnsi="Times New Roman" w:cs="Times New Roman"/>
          <w:sz w:val="24"/>
          <w:szCs w:val="24"/>
        </w:rPr>
        <w:t>- лечение, ремонтные и строительные работы, санаторные и туристические путевки, поездки за границу, оплата развлечений и других расходов безвозмездно или по заниженной стоимости.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Завуалированная форма взятки </w:t>
      </w:r>
      <w:r w:rsidRPr="00A53E7E">
        <w:rPr>
          <w:rFonts w:ascii="Times New Roman" w:hAnsi="Times New Roman" w:cs="Times New Roman"/>
          <w:sz w:val="24"/>
          <w:szCs w:val="24"/>
        </w:rPr>
        <w:t>- банковская ссуда в долг или под видом погашения несуществующего долга, банковский кредит под заниженный процент, оплата товаров, купленных по заниженной цене, покупка товаров по завышенной цене, заключение фиктивных трудовых договоров с выплатой зарплаты взяточнику, его родственникам, друзьям, завышенная оплата гражданскому служащему за выполнение им иной оплачиваемой работы, «случайный» выигрыш в казино, прощение долга, уменьшение арендной платы,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НЕКОТОРЫЕ КОСВЕННЫЕ ПРИЗНАКИ ПРЕДЛОЖЕНИЯ ВЗЯТКИ: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переадресовать продолжение контакта другому человеку, напрямую не связанному с решением вопроса;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  <w:u w:val="single"/>
        </w:rPr>
        <w:t>(В этом случае не прикасайтесь к оставленным предметам, немедленно пригласите в свой служебный кабинет непосредственного руководителя, других государственных служащих, при необходимости составьте Акт и обратитесь в правоохранительные органы в случае, если они не стоят с другой стороны двери):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ВЗЯТКА ЧЕРЕЗ ПОСРЕДНИКА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Взятка </w:t>
      </w:r>
      <w:r w:rsidRPr="00A53E7E">
        <w:rPr>
          <w:rFonts w:ascii="Times New Roman" w:hAnsi="Times New Roman" w:cs="Times New Roman"/>
          <w:sz w:val="24"/>
          <w:szCs w:val="24"/>
        </w:rPr>
        <w:t>нередко дается и берется через посредников — подчиненных сотрудников, индивидуальных предпринимателей, работников посреднических фирм, которые рассматриваются УК РФ как пособники преступления.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Гражданин, давший взятку, может быть освобожден от ответственности, если: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установлен факт вымогательства;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     гражданин добровольно сообщил в правоохранительные органы о содеянном.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может быть признано добровольным заявление о даче взятки, если правоохранительным органам стало известно об этом из других источников.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[статья 306 УК РФ).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Взятка может быть предложена как на прямую («если вопрос будет решен в нашу пользу, то получите...»), так и косвенным образом.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Совет по борьбе с коррупцией при Президенте Российской Федерации от 13.01.2010 обсудил новый пакет законодательных мер по изменению уголовного законодательства. В частности, предлагается введение нового состава преступления -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посредничество.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Под данным термином понимается не только передача взятки по поручению взяткодателя или взяткополучателя, но и способствование в достижении соглашения и получении взятки. Для этой категории нарушителей закона предлагается установить 20-90 - кратный штраф от размера взятки с лишением права занимать определенные должности либо такую меру наказания, как лишение свободы на срок до 7 лет и штраф.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КТО МОЖЕТ БЫТЬ ПРИВЛЕЧЕН К УГОЛОВНОЙ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ОТВЕТСТВЕННОСТИ ЗА ПОЛУЧЕНИЕ ВЗЯТКИ?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Взяткополучателем </w:t>
      </w:r>
      <w:r w:rsidRPr="00A53E7E">
        <w:rPr>
          <w:rFonts w:ascii="Times New Roman" w:hAnsi="Times New Roman" w:cs="Times New Roman"/>
          <w:sz w:val="24"/>
          <w:szCs w:val="24"/>
        </w:rPr>
        <w:t>может быть признано только должностное лицо - представитель власти или чиновник, выполняющий организационно-распорядительные или административно-хозяйственные функции.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Представитель власти </w:t>
      </w:r>
      <w:r w:rsidRPr="00A53E7E">
        <w:rPr>
          <w:rFonts w:ascii="Times New Roman" w:hAnsi="Times New Roman" w:cs="Times New Roman"/>
          <w:sz w:val="24"/>
          <w:szCs w:val="24"/>
        </w:rPr>
        <w:t>— это государственный или муниципальный чиновник любого ранга — сотрудник областной или городской администрации, мэрии, министерства или ведомства, любого государственного учреждения, правоохранительного органа, воинской части или военкомата, судья, прокурор, следователь, депутат законодательного органа и т.д.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Лицо, выполняющее организационно-распорядительные или административно-хозяйственные функции </w:t>
      </w:r>
      <w:r w:rsidRPr="00A53E7E">
        <w:rPr>
          <w:rFonts w:ascii="Times New Roman" w:hAnsi="Times New Roman" w:cs="Times New Roman"/>
          <w:sz w:val="24"/>
          <w:szCs w:val="24"/>
        </w:rPr>
        <w:t>— это начальник финансового и хозяйственного подразделения государственного и муниципального органа, ЖЭКа, РЭУ, член государственной экспертной, призывной или экзаменационной комиссии, директор или завуч школы, ректор ВУЗа и декан факультета и т. д.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НАКАЗАНИЕ ЗА ВЗЯТКУ В СООТВЕТСТВИИ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С УГОЛОВНЫМ ЗАКОНОМ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Получение взятки рассматривается УК РФ, как более общественно опасное деяние, нежели дача взятки. Часть 1 статьи 290 УК РФ определяет основной состав получения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Получение взятки (статья 290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A53E7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61"/>
        <w:gridCol w:w="4873"/>
      </w:tblGrid>
      <w:tr w:rsidR="00A53E7E" w:rsidRPr="00A53E7E" w:rsidTr="00A26DDB">
        <w:tc>
          <w:tcPr>
            <w:tcW w:w="4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Обстоятельства преступления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Наказание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группой лиц по предварительному сговору с вымогательством или в крупном размере (свыше 150 тыс. руб.)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семи до двенадцати лет со штрафом в размере до одного млн. руб.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преступление совершено лицом, занимающим государственную должность Российской Федерации, субъекта Российской Федерации, главой органа местного самоуправления -федеральным министром, членом Совета Федерации или депутатом Государственной Думы, рядом других высших должностных лиц, главой республики, губернатором депутатом законодательного собрания, мэром города, главой муниципального образования, судьей и т.д.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пяти </w:t>
            </w:r>
            <w:r w:rsidRPr="00A53E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до </w:t>
            </w: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десяти лет.</w:t>
            </w:r>
          </w:p>
        </w:tc>
      </w:tr>
      <w:tr w:rsidR="00A53E7E" w:rsidRPr="00A53E7E" w:rsidTr="00A26DDB">
        <w:trPr>
          <w:cantSplit/>
        </w:trPr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незаконные деяния должностного лица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от трех до семи лет.</w:t>
            </w:r>
          </w:p>
        </w:tc>
      </w:tr>
      <w:tr w:rsidR="00A53E7E" w:rsidRPr="00A53E7E" w:rsidTr="00A26DDB">
        <w:tc>
          <w:tcPr>
            <w:tcW w:w="48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Если взятка получена за действия, которые входят в служебные полномочия должностного лица.</w:t>
            </w:r>
          </w:p>
        </w:tc>
        <w:tc>
          <w:tcPr>
            <w:tcW w:w="5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C07B51" w:rsidRPr="00A53E7E" w:rsidRDefault="00C07B51" w:rsidP="00A53E7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3E7E">
              <w:rPr>
                <w:rFonts w:ascii="Times New Roman" w:hAnsi="Times New Roman" w:cs="Times New Roman"/>
                <w:sz w:val="24"/>
                <w:szCs w:val="24"/>
              </w:rPr>
              <w:t>- лишение свободы на срок до пяти лет -штраф в размере от 100 тыс. до 500 тыс. руб. или штраф в размере дохода осужденного от одного года до трех лет.</w:t>
            </w:r>
          </w:p>
        </w:tc>
      </w:tr>
    </w:tbl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Примечание. Согласно изменениям, внесенным в примечание к статье 290 УК РФ Федеральным законом от 8 декабря 2003 г. № 162-ФЗ «О внесении изменений и дополнений </w:t>
      </w:r>
      <w:r w:rsidRPr="00A53E7E">
        <w:rPr>
          <w:rFonts w:ascii="Times New Roman" w:hAnsi="Times New Roman" w:cs="Times New Roman"/>
          <w:i/>
          <w:iCs/>
          <w:sz w:val="24"/>
          <w:szCs w:val="24"/>
        </w:rPr>
        <w:t>в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Уголовный кодекс Российской Федерации», крупным размером взятки признаются сумма денег, стоимость ценных бумаг, иного имущества или выгод имущественного характера, 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превышающие сто пятьдесят тысяч рублей</w:t>
      </w: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Дача взятки (статья 291 УК РФ)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Внимание! Даже если все Ваши действия законны, и Вы добросовестно исполняете свои должностные обязанности. Вас могут провоцировать на получение взятки с целью компрометации и шельмования!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этой связи настоятельно рекомендуется руководствоваться следующими принципами.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 В процессе выполнения служебных обязанностей государственный служащий обязан принимать меры по безусловному и полному соблюдению административных регламентов, а также: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Не должен брать на себя никаких обязательств перед лицами, имеющими отношение к вопросам, рассматриваемым службой занятости, давать им обещания относительно их решения.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Не должен посещать, не имея на то полномочий от непосредственного руководителя, неофициальных встреч с кем-либо, имеющим отношение к его служебным обязанностям.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lastRenderedPageBreak/>
        <w:t>-   Должен воздерживаться от посещения организаций любого рода, где это может привести к каким-то обязательствам, связям или вызвать ожидания, которые могут служить препятствием при осуществлении им установленных законом полномочий.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При проведении проверок государственный служащий: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Не вправе вступать в такие отношения с руководством и сотрудниками проверяемой организации, которые могут его скомпрометировать или повлиять на его способность действовать независимо.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Все переговоры с руководителем проверяемой организации или его представителем обязан вести в присутствии не менее еще одного члена комиссии.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 По завершению проверки и до принятия уполномоченным органом решения в отношении проверяемой организации все переговоры с лицами, так или иначе имеющим отношение к ней вести в порядке, определенном нормативными актами РФ.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Рекомендуется обеспечить контролируемый проходной режим гражданских служащих и граждан в служебные помещения.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Гражданские служащие должны в свое отсутствие закрывать служебные помещения на ключ.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5.             Гражданский служащий не должен принимать какие-либо документы или материалы, касающиеся служебной деятельности от любых лиц за пределами служебного помещения. Все документы должны представляться заявителем и проходить официальную регистрацию в канцелярии.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6.             Все находящиеся в служебных помещениях гражданских служащих предметы интерьера и технические средства должны стоять на балансе службы занятости либо иметь подтверждающие документы на их приобретение гражданскими служащими.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i/>
          <w:iCs/>
          <w:sz w:val="24"/>
          <w:szCs w:val="24"/>
        </w:rPr>
        <w:t>Государственный 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коррупционного опасного поведения, своим личным поведением подавать пример честности, беспристрастности и справедливости.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ВАШИ ДЕЙСТВИЯ В СЛУЧАЕ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Рекомендуется: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вести себя крайне осторожно, вежливо, без заискивания, не допуская опрометчивых высказываний, которые могли бы трактоваться взяткодателем либо как готовность, либо как категорический отказ принять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внимательно выслушать и точно запомнить предложенные Вам условия (размеры сумм, наименование товаров и характер услуг, сроки и способы передачи взятки, форма коммерческого подкупа, последовательность решения вопросов);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 берите инициативу в разговоре на себя, больше «работайте на прием», позволяйте потенциальному взяткодателю «выговориться», сообщить Вам как можно больше информации;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при наличии у Вас диктофона постараться записать (скрытно) предложение о взятке.</w:t>
      </w:r>
    </w:p>
    <w:p w:rsidR="00C07B51" w:rsidRPr="00A53E7E" w:rsidRDefault="00C07B51" w:rsidP="00A53E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ЧТО НЕОБХОДИМО ПРЕДПРИНЯТЬ СРАЗУ ПОСЛЕ СВЕРШИВШЕГОСЯ ФАКТА ПРЕДЛОЖЕНИЯ ВЗЯТКИ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1.   Статья 9 Закона о противодействии коррупции предписывает государственным и муниципальным служащим уведомлять об обращениях в целях склонения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</w:t>
      </w:r>
      <w:r w:rsidRPr="00A53E7E">
        <w:rPr>
          <w:rFonts w:ascii="Times New Roman" w:hAnsi="Times New Roman" w:cs="Times New Roman"/>
          <w:sz w:val="24"/>
          <w:szCs w:val="24"/>
        </w:rPr>
        <w:lastRenderedPageBreak/>
        <w:t>всех случаях обращения к нему каких-либо лиц в целях склонения его к совершению коррупционных правонарушений.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(служебной) обязанностью государственного или муниципального служащего.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Государственный или муниципальный служащий, уведомивший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государственными или муниципальными служащими коррупционных правонарушений, непредставления сведений либо представления заведомо недостоверных или неполных сведений о доходах, об имуществе и обязательствах имущественного характера, находится под защитой государства в соответствии с законодательством Российской Федерации.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Порядок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перечень сведений, содержащихся в уведомлениях, организация проверки этих сведений и порядок регистрации уведомлений определя</w:t>
      </w:r>
      <w:r w:rsidR="00A53E7E">
        <w:rPr>
          <w:rFonts w:ascii="Times New Roman" w:hAnsi="Times New Roman" w:cs="Times New Roman"/>
          <w:sz w:val="24"/>
          <w:szCs w:val="24"/>
        </w:rPr>
        <w:t xml:space="preserve">ются </w:t>
      </w:r>
      <w:r w:rsidRPr="00A53E7E">
        <w:rPr>
          <w:rFonts w:ascii="Times New Roman" w:hAnsi="Times New Roman" w:cs="Times New Roman"/>
          <w:sz w:val="24"/>
          <w:szCs w:val="24"/>
        </w:rPr>
        <w:t>работодате</w:t>
      </w:r>
      <w:r w:rsidR="00A53E7E">
        <w:rPr>
          <w:rFonts w:ascii="Times New Roman" w:hAnsi="Times New Roman" w:cs="Times New Roman"/>
          <w:sz w:val="24"/>
          <w:szCs w:val="24"/>
        </w:rPr>
        <w:t>лем</w:t>
      </w:r>
      <w:r w:rsidRPr="00A53E7E">
        <w:rPr>
          <w:rFonts w:ascii="Times New Roman" w:hAnsi="Times New Roman" w:cs="Times New Roman"/>
          <w:sz w:val="24"/>
          <w:szCs w:val="24"/>
        </w:rPr>
        <w:t>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2.    Обратиться с письменным сообщением о готовящемся преступлении в органы прокуратуры — районному (городскому) прокурору, прокурору республики (края, области) вплоть до Генеральной прокуратуры (Москва, ул. Большая Дмитровка, дом 15а), в котором точно указать: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 кто из должностных лиц или граждан (фамилия, имя, отчество, должность, учреждение) предлагает Вам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какова сумма и характер предлагаемой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   за какие конкретно действия (или бездействие) Вам предлагают взятку;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- в какое время, в каком месте и каким образом должна произойти непосредственная передача взятки;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дальнейшем действовать в соответствии с указаниями правоохранительного органа;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3.       В случаях предложения взятки со стороны сотрудников органов внутренних дел, безопасности и других правоохранительных органов, Вы можете обращаться непосредственно в подразделения собственной безопасности этих органов, которые занимаются вопросами пресечения преступлений, совершаемых их сотрудниками. Соответствующими приказами Генеральной прокуратуры РФ (приказ № 12 от 16 марта 2006 г.), МВД России (приказ № 985 от 1 декабря 2005 г.), ФСБ России (приказ № 613 от 4 декабря 2000 г.), Федеральной таможенной службы РФ (приказ № 600 от И июня 2002 г.), Федеральной службы РФ по контролю за оборотом наркотиков (приказ № 75 от 9 марта 2006 г.), а также их совместным приказом от 29 декабря 2005 года предусматривается получение сообщений о преступлениях от граждан с</w:t>
      </w:r>
      <w:r w:rsidRPr="00A53E7E">
        <w:rPr>
          <w:rFonts w:ascii="Times New Roman" w:hAnsi="Times New Roman" w:cs="Times New Roman"/>
          <w:b/>
          <w:bCs/>
          <w:sz w:val="24"/>
          <w:szCs w:val="24"/>
        </w:rPr>
        <w:t>выдачей им соответствующих талонов-уведомлений.</w:t>
      </w:r>
    </w:p>
    <w:p w:rsidR="00C07B51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4.       Попасть на прием к руководителю правоохранительного органа, куда Вы обратились с сообщением о предложении Вам взятки.</w:t>
      </w:r>
    </w:p>
    <w:p w:rsid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A53E7E" w:rsidRPr="00A53E7E" w:rsidRDefault="00A53E7E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lastRenderedPageBreak/>
        <w:t>ЭТО ВАЖНО ЗНАТЬ!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дежурной части органа внутренних дел, приемной органов прокуратуры.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 - процессуального кодекса Российской Федерации.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b/>
          <w:bCs/>
          <w:sz w:val="24"/>
          <w:szCs w:val="24"/>
        </w:rPr>
        <w:t>В СЛУЧАЕ ОТСУТСТВИЯ РЕАГИРОВАНИЯ НА ВАШИ ОБРАЩЕНИЯ В ПРАВООХРАНИТЕЛЬНЫЕ ОРГАНЫ ВЫ МОЖЕТЕ: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 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1.        Обратиться с жалобой в Генеральную прокуратуру Российской Федерации (г. Москва, ул. Б. Дмитровка, 15а).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>2.      Сообщить об этом 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системы.</w:t>
      </w:r>
    </w:p>
    <w:p w:rsidR="00C07B51" w:rsidRPr="00A53E7E" w:rsidRDefault="00C07B51" w:rsidP="00A53E7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53E7E">
        <w:rPr>
          <w:rFonts w:ascii="Times New Roman" w:hAnsi="Times New Roman" w:cs="Times New Roman"/>
          <w:sz w:val="24"/>
          <w:szCs w:val="24"/>
        </w:rPr>
        <w:t xml:space="preserve">(г. Москва, </w:t>
      </w:r>
      <w:proofErr w:type="spellStart"/>
      <w:r w:rsidRPr="00A53E7E">
        <w:rPr>
          <w:rFonts w:ascii="Times New Roman" w:hAnsi="Times New Roman" w:cs="Times New Roman"/>
          <w:sz w:val="24"/>
          <w:szCs w:val="24"/>
        </w:rPr>
        <w:t>Миусская</w:t>
      </w:r>
      <w:proofErr w:type="spellEnd"/>
      <w:r w:rsidRPr="00A53E7E">
        <w:rPr>
          <w:rFonts w:ascii="Times New Roman" w:hAnsi="Times New Roman" w:cs="Times New Roman"/>
          <w:sz w:val="24"/>
          <w:szCs w:val="24"/>
        </w:rPr>
        <w:t xml:space="preserve"> пл., д. 7, стр. 1).</w:t>
      </w:r>
    </w:p>
    <w:p w:rsidR="000D081A" w:rsidRPr="00A53E7E" w:rsidRDefault="000D081A" w:rsidP="00A53E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081A" w:rsidRPr="00A53E7E" w:rsidSect="008E17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2B5"/>
    <w:rsid w:val="000D081A"/>
    <w:rsid w:val="001818F1"/>
    <w:rsid w:val="001F657F"/>
    <w:rsid w:val="002B229A"/>
    <w:rsid w:val="00303DBB"/>
    <w:rsid w:val="0043270E"/>
    <w:rsid w:val="00506504"/>
    <w:rsid w:val="006402B5"/>
    <w:rsid w:val="007C32FB"/>
    <w:rsid w:val="008E1774"/>
    <w:rsid w:val="00933AB6"/>
    <w:rsid w:val="00A53E7E"/>
    <w:rsid w:val="00BC27BD"/>
    <w:rsid w:val="00C07B51"/>
    <w:rsid w:val="00D7424A"/>
    <w:rsid w:val="00E7073F"/>
    <w:rsid w:val="00EB5015"/>
    <w:rsid w:val="00ED2DBC"/>
    <w:rsid w:val="00FC7C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22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2B229A"/>
  </w:style>
  <w:style w:type="paragraph" w:styleId="a4">
    <w:name w:val="Balloon Text"/>
    <w:basedOn w:val="a"/>
    <w:link w:val="a5"/>
    <w:uiPriority w:val="99"/>
    <w:semiHidden/>
    <w:unhideWhenUsed/>
    <w:rsid w:val="002B22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229A"/>
    <w:rPr>
      <w:rFonts w:ascii="Segoe UI" w:hAnsi="Segoe UI" w:cs="Segoe UI"/>
      <w:sz w:val="18"/>
      <w:szCs w:val="18"/>
    </w:rPr>
  </w:style>
  <w:style w:type="table" w:styleId="a6">
    <w:name w:val="Table Grid"/>
    <w:basedOn w:val="a1"/>
    <w:rsid w:val="001F657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3471</Words>
  <Characters>19788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2014-06-05T09:00:00Z</cp:lastPrinted>
  <dcterms:created xsi:type="dcterms:W3CDTF">2017-06-19T07:34:00Z</dcterms:created>
  <dcterms:modified xsi:type="dcterms:W3CDTF">2017-06-19T07:34:00Z</dcterms:modified>
</cp:coreProperties>
</file>